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EC" w:rsidRDefault="00EA18EC" w:rsidP="0058370E">
      <w:pPr>
        <w:spacing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1767"/>
        <w:gridCol w:w="2167"/>
        <w:gridCol w:w="3604"/>
        <w:gridCol w:w="1793"/>
        <w:gridCol w:w="2712"/>
      </w:tblGrid>
      <w:tr w:rsidR="00F9168E" w:rsidTr="00EA18EC">
        <w:tc>
          <w:tcPr>
            <w:tcW w:w="0" w:type="auto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0" w:type="auto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0" w:type="auto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0" w:type="auto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Содержание проекта</w:t>
            </w:r>
          </w:p>
        </w:tc>
        <w:tc>
          <w:tcPr>
            <w:tcW w:w="0" w:type="auto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проекта</w:t>
            </w:r>
          </w:p>
        </w:tc>
        <w:tc>
          <w:tcPr>
            <w:tcW w:w="0" w:type="auto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</w:tr>
      <w:tr w:rsidR="00F9168E" w:rsidTr="00EA18EC">
        <w:tc>
          <w:tcPr>
            <w:tcW w:w="0" w:type="auto"/>
          </w:tcPr>
          <w:p w:rsidR="00EA18EC" w:rsidRDefault="00E34EC5" w:rsidP="00EA18E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Конституционный Суд РФ – гарант прав местного самоуправления.</w:t>
            </w:r>
          </w:p>
        </w:tc>
        <w:tc>
          <w:tcPr>
            <w:tcW w:w="0" w:type="auto"/>
          </w:tcPr>
          <w:p w:rsidR="00EA18EC" w:rsidRDefault="00E34EC5" w:rsidP="00E34EC5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</w:t>
            </w:r>
            <w:r w:rsidR="00F561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.ю.н.,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профессор, Бондарь Н.С.</w:t>
            </w:r>
          </w:p>
        </w:tc>
        <w:tc>
          <w:tcPr>
            <w:tcW w:w="0" w:type="auto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EA18EC" w:rsidRPr="00EA18EC" w:rsidRDefault="00EA18EC" w:rsidP="00EA18E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A18EC" w:rsidRPr="0058370E" w:rsidRDefault="00E34EC5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C5">
              <w:rPr>
                <w:rFonts w:ascii="Times New Roman" w:hAnsi="Times New Roman" w:cs="Times New Roman"/>
                <w:sz w:val="24"/>
                <w:szCs w:val="24"/>
              </w:rPr>
              <w:t>Студентам необходимо изучить и проанализировать теоретическую литературу и судебную практику Конституционного Суда РФ. Выявить роль Конституционного Суда РФ в системе гарантий прав местного самоуправления. Изучить специфику муниципального образования, выступающего субъектом обращения в Конституционный Суд РФ.</w:t>
            </w:r>
          </w:p>
        </w:tc>
        <w:tc>
          <w:tcPr>
            <w:tcW w:w="0" w:type="auto"/>
          </w:tcPr>
          <w:p w:rsidR="00EA18EC" w:rsidRPr="0058370E" w:rsidRDefault="00E34EC5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круглом столе</w:t>
            </w:r>
          </w:p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18EC" w:rsidRPr="009D64E5" w:rsidRDefault="009D64E5" w:rsidP="00F5615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Магистры 1 курса, очно-заочной формы обучения, МП Муниципальное право и управление (юрист в органах власти).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(Айрумян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Г.Г.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Беспалов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А.С.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, Минкин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З.Н.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, Осипов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П.З.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, Харченко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</w:tr>
      <w:tr w:rsidR="00F9168E" w:rsidTr="00EA18EC">
        <w:tc>
          <w:tcPr>
            <w:tcW w:w="0" w:type="auto"/>
          </w:tcPr>
          <w:p w:rsidR="009D64E5" w:rsidRDefault="009D64E5" w:rsidP="009D64E5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Институт агломерации: теория и практика реализации.</w:t>
            </w:r>
          </w:p>
        </w:tc>
        <w:tc>
          <w:tcPr>
            <w:tcW w:w="0" w:type="auto"/>
          </w:tcPr>
          <w:p w:rsidR="009D64E5" w:rsidRDefault="009D64E5" w:rsidP="009D64E5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К.ю.н., доцент, Георгиева Т.П.</w:t>
            </w:r>
          </w:p>
        </w:tc>
        <w:tc>
          <w:tcPr>
            <w:tcW w:w="0" w:type="auto"/>
          </w:tcPr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9D64E5" w:rsidRPr="00EA18EC" w:rsidRDefault="009D64E5" w:rsidP="009D64E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Студентам необходимо изучить теоретические основы института агломерации и особенности агломераций России. Каждый студент, участвующий в проекте, проводит анализ конкретной агломерации. Рекомендуется уделить существенное внимание нормативно-правовой базе создания и развития агломераций.</w:t>
            </w:r>
          </w:p>
        </w:tc>
        <w:tc>
          <w:tcPr>
            <w:tcW w:w="0" w:type="auto"/>
          </w:tcPr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круглом столе</w:t>
            </w:r>
          </w:p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4E5" w:rsidRDefault="009D64E5" w:rsidP="00472FC9">
            <w:r w:rsidRPr="006F64A2">
              <w:rPr>
                <w:rFonts w:ascii="Times New Roman" w:hAnsi="Times New Roman" w:cs="Times New Roman"/>
                <w:sz w:val="24"/>
                <w:szCs w:val="24"/>
              </w:rPr>
              <w:t xml:space="preserve">Магистры 1 курса, очно-заочной формы обучения, МП Муниципальное право и управление (юрист в органах власти). </w:t>
            </w:r>
            <w:r w:rsidRPr="00472FC9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Куткова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А.А.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, Кармазин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Р.А.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, Алиярова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С.С.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</w:tr>
      <w:tr w:rsidR="00F9168E" w:rsidTr="00EA18EC">
        <w:tc>
          <w:tcPr>
            <w:tcW w:w="0" w:type="auto"/>
          </w:tcPr>
          <w:p w:rsidR="009D64E5" w:rsidRDefault="009D64E5" w:rsidP="009D64E5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Полномочия органов местного самоуправления 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сфере земельных правоотношений</w:t>
            </w:r>
          </w:p>
        </w:tc>
        <w:tc>
          <w:tcPr>
            <w:tcW w:w="0" w:type="auto"/>
          </w:tcPr>
          <w:p w:rsidR="009D64E5" w:rsidRDefault="009D64E5" w:rsidP="009D64E5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К.ю.н., ст.препод. Микулина Е.В.</w:t>
            </w:r>
          </w:p>
        </w:tc>
        <w:tc>
          <w:tcPr>
            <w:tcW w:w="0" w:type="auto"/>
          </w:tcPr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9D64E5" w:rsidRPr="00EA18EC" w:rsidRDefault="009D64E5" w:rsidP="009D64E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Студены изучают и анализируют нормативно-правовые акты, регулирующие полномочия органов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сфере земельных правоотношений. Принципы использования земель, находящихся в собственности муниципальных образований. Практику реализации полномочий органов местного самоуправления в сфере земельных правоотношений.</w:t>
            </w:r>
          </w:p>
        </w:tc>
        <w:tc>
          <w:tcPr>
            <w:tcW w:w="0" w:type="auto"/>
          </w:tcPr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на круглом столе</w:t>
            </w:r>
          </w:p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4E5" w:rsidRDefault="009D64E5" w:rsidP="009D64E5">
            <w:r w:rsidRPr="006F64A2">
              <w:rPr>
                <w:rFonts w:ascii="Times New Roman" w:hAnsi="Times New Roman" w:cs="Times New Roman"/>
                <w:sz w:val="24"/>
                <w:szCs w:val="24"/>
              </w:rPr>
              <w:t xml:space="preserve">Магистры 1 курса, очно-заочной формы обучения, МП Муниципальное право </w:t>
            </w:r>
            <w:r w:rsidRPr="006F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управление (юрист в органах власти). </w:t>
            </w:r>
            <w:r w:rsidRPr="00472FC9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Муслимов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О.А.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, Ганева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М.А.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, Фарсян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Н.А.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</w:tr>
      <w:tr w:rsidR="00F9168E" w:rsidTr="00EA18EC">
        <w:tc>
          <w:tcPr>
            <w:tcW w:w="0" w:type="auto"/>
          </w:tcPr>
          <w:p w:rsidR="009D64E5" w:rsidRDefault="009D64E5" w:rsidP="009D64E5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Полномочия органов местного самоуправления в градостроительной сфере</w:t>
            </w:r>
          </w:p>
        </w:tc>
        <w:tc>
          <w:tcPr>
            <w:tcW w:w="0" w:type="auto"/>
          </w:tcPr>
          <w:p w:rsidR="009D64E5" w:rsidRDefault="009D64E5" w:rsidP="009D64E5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К.ю.н., ст.препод. Микулина Е.В.</w:t>
            </w:r>
          </w:p>
        </w:tc>
        <w:tc>
          <w:tcPr>
            <w:tcW w:w="0" w:type="auto"/>
          </w:tcPr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9D64E5" w:rsidRPr="00EA18EC" w:rsidRDefault="009D64E5" w:rsidP="009D64E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Студены изучают и анализируют нормативно-правовые акты, регулирующие полномочия органов местного самоуправления в градостроительной сфере. Регламентирование градостроительной деятельности на уровне различных муниципальных образований. Анализируют изменения в законодательстве РФ и их влияние регламентацию градостроительной деятельности в муниципальных образованиях. Изучение практики.</w:t>
            </w:r>
          </w:p>
        </w:tc>
        <w:tc>
          <w:tcPr>
            <w:tcW w:w="0" w:type="auto"/>
          </w:tcPr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круглом столе</w:t>
            </w:r>
          </w:p>
          <w:p w:rsidR="009D64E5" w:rsidRPr="0058370E" w:rsidRDefault="009D64E5" w:rsidP="009D6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4E5" w:rsidRDefault="009D64E5" w:rsidP="00F23A25">
            <w:r w:rsidRPr="006F64A2">
              <w:rPr>
                <w:rFonts w:ascii="Times New Roman" w:hAnsi="Times New Roman" w:cs="Times New Roman"/>
                <w:sz w:val="24"/>
                <w:szCs w:val="24"/>
              </w:rPr>
              <w:t xml:space="preserve">Магистры 1 курса, очно-заочной формы обучения, МП Муниципальное право и управление (юрист в органах власти). </w:t>
            </w:r>
            <w:r w:rsidRPr="00472FC9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Веретельникова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К.О.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, Дерлугян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М.Д.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>, Багателиа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Н.Л.</w:t>
            </w:r>
            <w:r w:rsidR="00472FC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</w:t>
            </w:r>
            <w:r w:rsidR="00CB19D9">
              <w:rPr>
                <w:rFonts w:ascii="Times New Roman" w:hAnsi="Times New Roman" w:cs="Times New Roman"/>
                <w:i/>
                <w:sz w:val="20"/>
                <w:szCs w:val="24"/>
              </w:rPr>
              <w:t>Ивлева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К.А.</w:t>
            </w:r>
            <w:r w:rsidR="00CB19D9">
              <w:rPr>
                <w:rFonts w:ascii="Times New Roman" w:hAnsi="Times New Roman" w:cs="Times New Roman"/>
                <w:i/>
                <w:sz w:val="20"/>
                <w:szCs w:val="24"/>
              </w:rPr>
              <w:t>, Патраков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С.А.</w:t>
            </w:r>
            <w:r w:rsidR="00CB19D9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</w:tr>
      <w:tr w:rsidR="00F9168E" w:rsidTr="00EA18EC">
        <w:tc>
          <w:tcPr>
            <w:tcW w:w="0" w:type="auto"/>
          </w:tcPr>
          <w:p w:rsidR="00E34EC5" w:rsidRDefault="00E34EC5" w:rsidP="00E34EC5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Местное самоуправление в России и странах Евросоюза: сравнительно-правовой анализ.</w:t>
            </w:r>
          </w:p>
        </w:tc>
        <w:tc>
          <w:tcPr>
            <w:tcW w:w="0" w:type="auto"/>
          </w:tcPr>
          <w:p w:rsidR="00E34EC5" w:rsidRDefault="00F9168E" w:rsidP="00E34EC5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Д.ю.н., д.п.н., профессор, </w:t>
            </w:r>
            <w:bookmarkStart w:id="0" w:name="_GoBack"/>
            <w:bookmarkEnd w:id="0"/>
            <w:r w:rsidR="00E34E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Иванников И.А.</w:t>
            </w:r>
          </w:p>
        </w:tc>
        <w:tc>
          <w:tcPr>
            <w:tcW w:w="0" w:type="auto"/>
          </w:tcPr>
          <w:p w:rsidR="00E34EC5" w:rsidRPr="0058370E" w:rsidRDefault="00E34EC5" w:rsidP="00E34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E34EC5" w:rsidRPr="00EA18EC" w:rsidRDefault="00E34EC5" w:rsidP="00E34EC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34EC5" w:rsidRPr="0058370E" w:rsidRDefault="00E34EC5" w:rsidP="00E34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 необходимо изучить теоретическую литературу, а так же законодательство, выбранного ими государства, входящего в Евросоюз, в сфере организации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самоуправления. Провести сравнительно-правовой анализ законодательства, основ и систем местного самоуправления в России и в государстве Евросоюза. Выявить основные сходства и различия.</w:t>
            </w:r>
          </w:p>
        </w:tc>
        <w:tc>
          <w:tcPr>
            <w:tcW w:w="0" w:type="auto"/>
          </w:tcPr>
          <w:p w:rsidR="00E34EC5" w:rsidRPr="0058370E" w:rsidRDefault="00E34EC5" w:rsidP="00E34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на круглом столе</w:t>
            </w:r>
          </w:p>
          <w:p w:rsidR="00E34EC5" w:rsidRPr="0058370E" w:rsidRDefault="00E34EC5" w:rsidP="00E34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4EC5" w:rsidRPr="0058370E" w:rsidRDefault="009D64E5" w:rsidP="00E34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Магистры 1 курса, очно-заочной формы обучения, МП Муниципальное право и управление (юрист в органах власти). </w:t>
            </w:r>
            <w:r w:rsidRPr="00CB19D9"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>(</w:t>
            </w:r>
            <w:r w:rsidR="00CB19D9">
              <w:rPr>
                <w:rFonts w:ascii="Times New Roman" w:hAnsi="Times New Roman" w:cs="Times New Roman"/>
                <w:i/>
                <w:sz w:val="20"/>
                <w:szCs w:val="24"/>
              </w:rPr>
              <w:t>Пономаренко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О.Б</w:t>
            </w:r>
            <w:r w:rsidR="00CB19D9">
              <w:rPr>
                <w:rFonts w:ascii="Times New Roman" w:hAnsi="Times New Roman" w:cs="Times New Roman"/>
                <w:i/>
                <w:sz w:val="20"/>
                <w:szCs w:val="24"/>
              </w:rPr>
              <w:t>, Лаврикова</w:t>
            </w:r>
            <w:r w:rsidR="00F23A2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Я.С.</w:t>
            </w:r>
            <w:r w:rsidR="00CB19D9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</w:tr>
    </w:tbl>
    <w:p w:rsidR="0058370E" w:rsidRDefault="0058370E" w:rsidP="00E34EC5">
      <w:pPr>
        <w:spacing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58370E" w:rsidSect="00E34E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A3" w:rsidRDefault="004726A3" w:rsidP="0058370E">
      <w:pPr>
        <w:spacing w:after="0" w:line="240" w:lineRule="auto"/>
      </w:pPr>
      <w:r>
        <w:separator/>
      </w:r>
    </w:p>
  </w:endnote>
  <w:endnote w:type="continuationSeparator" w:id="0">
    <w:p w:rsidR="004726A3" w:rsidRDefault="004726A3" w:rsidP="0058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A3" w:rsidRDefault="004726A3" w:rsidP="0058370E">
      <w:pPr>
        <w:spacing w:after="0" w:line="240" w:lineRule="auto"/>
      </w:pPr>
      <w:r>
        <w:separator/>
      </w:r>
    </w:p>
  </w:footnote>
  <w:footnote w:type="continuationSeparator" w:id="0">
    <w:p w:rsidR="004726A3" w:rsidRDefault="004726A3" w:rsidP="00583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16"/>
    <w:rsid w:val="0006664D"/>
    <w:rsid w:val="001A0262"/>
    <w:rsid w:val="001B35A2"/>
    <w:rsid w:val="00350343"/>
    <w:rsid w:val="004031B2"/>
    <w:rsid w:val="00431148"/>
    <w:rsid w:val="004726A3"/>
    <w:rsid w:val="00472FC9"/>
    <w:rsid w:val="0058370E"/>
    <w:rsid w:val="005D350F"/>
    <w:rsid w:val="00692EED"/>
    <w:rsid w:val="007062DB"/>
    <w:rsid w:val="00725AB6"/>
    <w:rsid w:val="008A4A19"/>
    <w:rsid w:val="009D64E5"/>
    <w:rsid w:val="00AF1516"/>
    <w:rsid w:val="00B757FF"/>
    <w:rsid w:val="00C258FE"/>
    <w:rsid w:val="00CB19D9"/>
    <w:rsid w:val="00CF422A"/>
    <w:rsid w:val="00D5487D"/>
    <w:rsid w:val="00D62EEA"/>
    <w:rsid w:val="00E34EC5"/>
    <w:rsid w:val="00EA18EC"/>
    <w:rsid w:val="00EB1F3D"/>
    <w:rsid w:val="00F23481"/>
    <w:rsid w:val="00F23A25"/>
    <w:rsid w:val="00F56151"/>
    <w:rsid w:val="00F86936"/>
    <w:rsid w:val="00F9168E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0FC5"/>
  <w15:docId w15:val="{4AC70DF8-71BF-4EBB-B6A5-B45EF3E3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370E"/>
  </w:style>
  <w:style w:type="paragraph" w:styleId="a6">
    <w:name w:val="footer"/>
    <w:basedOn w:val="a"/>
    <w:link w:val="a7"/>
    <w:uiPriority w:val="99"/>
    <w:semiHidden/>
    <w:unhideWhenUsed/>
    <w:rsid w:val="005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amrazogreeva</dc:creator>
  <cp:lastModifiedBy>Георгиева Таня Петкова</cp:lastModifiedBy>
  <cp:revision>6</cp:revision>
  <dcterms:created xsi:type="dcterms:W3CDTF">2018-10-03T18:16:00Z</dcterms:created>
  <dcterms:modified xsi:type="dcterms:W3CDTF">2018-11-03T11:16:00Z</dcterms:modified>
</cp:coreProperties>
</file>